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1070"/>
        <w:gridCol w:w="1072"/>
        <w:gridCol w:w="3596"/>
        <w:gridCol w:w="669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215" w:hRule="atLeast"/>
        </w:trPr>
        <w:tc>
          <w:tcPr>
            <w:tcW w:w="91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音乐学院转预备党员（转积极分子）量化表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6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综合分数：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5"/>
                <w:lang w:val="en-US" w:eastAsia="zh-CN" w:bidi="ar"/>
              </w:rPr>
              <w:t>班级：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5"/>
                <w:lang w:val="en-US" w:eastAsia="zh-CN" w:bidi="ar"/>
              </w:rPr>
              <w:t>学号：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lang w:val="en-US" w:eastAsia="zh-CN" w:bidi="ar"/>
              </w:rPr>
              <w:t>职位：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>电话：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lef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3596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6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自评</w:t>
            </w:r>
          </w:p>
        </w:tc>
        <w:tc>
          <w:tcPr>
            <w:tcW w:w="808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院评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习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．培养期内挂科次数超过两科者取消资格，一科不及格扣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"C:\\Users\\METALL~1\\AppData\\Local\\Temp\\ksohtml\\clip_image1025.png" \* MERGEFORMATINET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447675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．过国家英语四级加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分，六级加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>285</w:t>
            </w:r>
            <w:r>
              <w:rPr>
                <w:rStyle w:val="5"/>
                <w:lang w:val="en-US" w:eastAsia="zh-CN" w:bidi="ar"/>
              </w:rPr>
              <w:t>分以上</w:t>
            </w:r>
            <w:r>
              <w:rPr>
                <w:rStyle w:val="4"/>
                <w:rFonts w:eastAsia="宋体"/>
                <w:lang w:val="en-US" w:eastAsia="zh-CN" w:bidi="ar"/>
              </w:rPr>
              <w:t>425</w:t>
            </w:r>
            <w:r>
              <w:rPr>
                <w:rStyle w:val="5"/>
                <w:lang w:val="en-US" w:eastAsia="zh-CN" w:bidi="ar"/>
              </w:rPr>
              <w:t>分以下加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．获得教师资格证者加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学习态度</w:t>
            </w:r>
          </w:p>
        </w:tc>
        <w:tc>
          <w:tcPr>
            <w:tcW w:w="359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旷课一次扣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分（以通报为主）。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奖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发表论文省级一篇加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分，核心加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分，获其他相关证书审核通过一次加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模范作用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通报批评一次扣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分，受警告处分以上者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含警告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取消资格。</w:t>
            </w:r>
          </w:p>
        </w:tc>
        <w:tc>
          <w:tcPr>
            <w:tcW w:w="669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舍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文明宿舍校级加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分，院级加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不文明宿舍校级扣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分，院级扣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分（以通报为准），不文明超过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次者取消相关人员资格。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组织生活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按期缴纳学费及书本费。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不按时缴纳者一次扣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分（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lang w:val="en-US" w:eastAsia="zh-CN" w:bidi="ar"/>
              </w:rPr>
              <w:t>30</w:t>
            </w:r>
            <w:r>
              <w:rPr>
                <w:rStyle w:val="5"/>
                <w:lang w:val="en-US" w:eastAsia="zh-CN" w:bidi="ar"/>
              </w:rPr>
              <w:t>日前，符合缓交除外）</w:t>
            </w:r>
          </w:p>
        </w:tc>
        <w:tc>
          <w:tcPr>
            <w:tcW w:w="669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2.无故拖欠学费者取消资格。</w:t>
            </w:r>
          </w:p>
        </w:tc>
        <w:tc>
          <w:tcPr>
            <w:tcW w:w="669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积极参加学校活动（讲座，运动会等）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无故缺勤一次扣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分，迟到或早退一次扣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分积极参加一次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思想行为表现，文体表现</w:t>
            </w:r>
          </w:p>
        </w:tc>
        <w:tc>
          <w:tcPr>
            <w:tcW w:w="3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现不良行为隐瞒不报一次扣</w:t>
            </w:r>
            <w:r>
              <w:rPr>
                <w:rStyle w:val="4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分。发表反党反社会主义言论，参加非法组、集会，随意转发反党反社会主义帖子等活动取消资格。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见义勇为一次</w:t>
            </w:r>
            <w:r>
              <w:rPr>
                <w:rStyle w:val="4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>违反国家法律取消资格。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志愿者服务时数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培养期内达不到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小时，取消资格。每超过10小时加5分以此类推。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培养期内累计献血</w:t>
            </w:r>
            <w:r>
              <w:rPr>
                <w:rStyle w:val="4"/>
                <w:rFonts w:eastAsia="宋体"/>
                <w:lang w:val="en-US" w:eastAsia="zh-CN" w:bidi="ar"/>
              </w:rPr>
              <w:t>200ml</w:t>
            </w:r>
            <w:r>
              <w:rPr>
                <w:rStyle w:val="5"/>
                <w:lang w:val="en-US" w:eastAsia="zh-CN" w:bidi="ar"/>
              </w:rPr>
              <w:t>加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>400ml</w:t>
            </w:r>
            <w:r>
              <w:rPr>
                <w:rStyle w:val="5"/>
                <w:lang w:val="en-US" w:eastAsia="zh-CN" w:bidi="ar"/>
              </w:rPr>
              <w:t>加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600ml </w:t>
            </w:r>
            <w:r>
              <w:rPr>
                <w:rStyle w:val="5"/>
                <w:lang w:val="en-US" w:eastAsia="zh-CN" w:bidi="ar"/>
              </w:rPr>
              <w:t>加</w:t>
            </w:r>
            <w:r>
              <w:rPr>
                <w:rStyle w:val="4"/>
                <w:rFonts w:eastAsia="宋体"/>
                <w:lang w:val="en-US" w:eastAsia="zh-CN" w:bidi="ar"/>
              </w:rPr>
              <w:t>15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>800ml</w:t>
            </w:r>
            <w:r>
              <w:rPr>
                <w:rStyle w:val="5"/>
                <w:lang w:val="en-US" w:eastAsia="zh-CN" w:bidi="ar"/>
              </w:rPr>
              <w:t>加</w:t>
            </w:r>
            <w:r>
              <w:rPr>
                <w:rStyle w:val="4"/>
                <w:rFonts w:eastAsia="宋体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>1000ml</w:t>
            </w:r>
            <w:r>
              <w:rPr>
                <w:rStyle w:val="5"/>
                <w:lang w:val="en-US" w:eastAsia="zh-CN" w:bidi="ar"/>
              </w:rPr>
              <w:t>加</w:t>
            </w:r>
            <w:r>
              <w:rPr>
                <w:rStyle w:val="4"/>
                <w:rFonts w:eastAsia="宋体"/>
                <w:lang w:val="en-US" w:eastAsia="zh-CN" w:bidi="ar"/>
              </w:rPr>
              <w:t>30</w:t>
            </w:r>
            <w:r>
              <w:rPr>
                <w:rStyle w:val="5"/>
                <w:lang w:val="en-US" w:eastAsia="zh-CN" w:bidi="ar"/>
              </w:rPr>
              <w:t>分。（需要献血证）。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遵守学校规章制度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无特殊情况晚归或不归者，一次扣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分。发现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次取消资格。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发现违规电器取消资格。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>外出租房取消资格。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9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客观调查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群众意见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经查实在同学之中起到不良影响，有损党员形象者将延期转预备（转培养对象）。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随机抽取本班</w:t>
            </w:r>
            <w:r>
              <w:rPr>
                <w:rStyle w:val="4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名，其它班</w:t>
            </w:r>
            <w:r>
              <w:rPr>
                <w:rStyle w:val="4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名学生调查其意见。差评一次扣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分，</w:t>
            </w:r>
            <w:r>
              <w:rPr>
                <w:rStyle w:val="4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人以上反对取消资格。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日期：   年  月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1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62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备注：个人基本初始分为100分，依据表格评判要求增减分数。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6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6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自评占30%    院评占70%</w:t>
            </w:r>
          </w:p>
        </w:tc>
      </w:tr>
    </w:tbl>
    <w:p>
      <w:pPr/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6608"/>
    <w:rsid w:val="26C16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3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01"/>
    <w:basedOn w:val="2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METALL~1\AppData\Local\Temp\ksohtml\clip_image10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2016-07-06T02:38:00Z</dcterms:created>
  <dc:creator>Metallca灬王猛</dc:creator>
  <cp:lastModifiedBy>Metallca灬王猛</cp:lastModifiedBy>
  <dcterms:modified xsi:type="dcterms:W3CDTF">2016-07-06T03:58:21Z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